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B51" w:rsidRPr="00C32B51" w:rsidRDefault="00C32B51" w:rsidP="00C32B51">
      <w:pPr>
        <w:spacing w:before="136" w:after="136" w:line="408" w:lineRule="atLeast"/>
        <w:jc w:val="center"/>
        <w:outlineLvl w:val="0"/>
        <w:rPr>
          <w:rFonts w:ascii="Microsoft Yahei" w:hAnsi="Microsoft Yahei" w:cs="宋体"/>
          <w:color w:val="03005C"/>
          <w:kern w:val="36"/>
          <w:sz w:val="30"/>
          <w:szCs w:val="30"/>
        </w:rPr>
      </w:pPr>
      <w:r w:rsidRPr="00C32B51">
        <w:rPr>
          <w:rFonts w:ascii="Microsoft Yahei" w:hAnsi="Microsoft Yahei" w:cs="宋体"/>
          <w:color w:val="03005C"/>
          <w:kern w:val="36"/>
          <w:sz w:val="30"/>
          <w:szCs w:val="30"/>
        </w:rPr>
        <w:t>低氮燃烧器改造对锅炉运行影响</w:t>
      </w:r>
    </w:p>
    <w:p w:rsidR="009D18D8" w:rsidRDefault="00C32B51">
      <w:pPr>
        <w:rPr>
          <w:rFonts w:ascii="Arial" w:hAnsi="Arial" w:cs="Arial" w:hint="eastAsia"/>
          <w:color w:val="666666"/>
          <w:sz w:val="16"/>
          <w:szCs w:val="16"/>
          <w:shd w:val="clear" w:color="auto" w:fill="F0F8FF"/>
        </w:rPr>
      </w:pPr>
      <w:r>
        <w:rPr>
          <w:rFonts w:ascii="Arial" w:hAnsi="Arial" w:cs="Arial"/>
          <w:color w:val="666666"/>
          <w:sz w:val="16"/>
          <w:szCs w:val="16"/>
          <w:shd w:val="clear" w:color="auto" w:fill="F0F8FF"/>
        </w:rPr>
        <w:t>来源</w:t>
      </w:r>
      <w:r>
        <w:rPr>
          <w:rFonts w:ascii="Arial" w:hAnsi="Arial" w:cs="Arial"/>
          <w:color w:val="666666"/>
          <w:sz w:val="16"/>
          <w:szCs w:val="16"/>
          <w:shd w:val="clear" w:color="auto" w:fill="F0F8FF"/>
        </w:rPr>
        <w:t>:</w:t>
      </w:r>
      <w:r>
        <w:rPr>
          <w:rFonts w:ascii="Arial" w:hAnsi="Arial" w:cs="Arial"/>
          <w:color w:val="666666"/>
          <w:sz w:val="16"/>
          <w:szCs w:val="16"/>
          <w:shd w:val="clear" w:color="auto" w:fill="F0F8FF"/>
        </w:rPr>
        <w:t>《中国电业》</w:t>
      </w:r>
      <w:r>
        <w:rPr>
          <w:rFonts w:ascii="Arial" w:hAnsi="Arial" w:cs="Arial"/>
          <w:color w:val="666666"/>
          <w:sz w:val="16"/>
          <w:szCs w:val="16"/>
          <w:shd w:val="clear" w:color="auto" w:fill="F0F8FF"/>
        </w:rPr>
        <w:t>  </w:t>
      </w:r>
      <w:r>
        <w:rPr>
          <w:rFonts w:ascii="Arial" w:hAnsi="Arial" w:cs="Arial"/>
          <w:color w:val="666666"/>
          <w:sz w:val="16"/>
          <w:szCs w:val="16"/>
          <w:shd w:val="clear" w:color="auto" w:fill="F0F8FF"/>
        </w:rPr>
        <w:t>作者</w:t>
      </w:r>
      <w:r>
        <w:rPr>
          <w:rFonts w:ascii="Arial" w:hAnsi="Arial" w:cs="Arial"/>
          <w:color w:val="666666"/>
          <w:sz w:val="16"/>
          <w:szCs w:val="16"/>
          <w:shd w:val="clear" w:color="auto" w:fill="F0F8FF"/>
        </w:rPr>
        <w:t>:</w:t>
      </w:r>
      <w:r>
        <w:rPr>
          <w:rFonts w:ascii="Arial" w:hAnsi="Arial" w:cs="Arial"/>
          <w:color w:val="666666"/>
          <w:sz w:val="16"/>
          <w:szCs w:val="16"/>
          <w:shd w:val="clear" w:color="auto" w:fill="F0F8FF"/>
        </w:rPr>
        <w:t>李军</w:t>
      </w:r>
    </w:p>
    <w:p w:rsidR="00C32B51" w:rsidRDefault="00C32B51" w:rsidP="00C32B51">
      <w:pPr>
        <w:pStyle w:val="a3"/>
        <w:spacing w:before="0" w:beforeAutospacing="0" w:after="0" w:afterAutospacing="0" w:line="326" w:lineRule="atLeast"/>
        <w:ind w:firstLine="480"/>
        <w:rPr>
          <w:rFonts w:ascii="Arial" w:hAnsi="Arial" w:cs="Arial"/>
          <w:color w:val="000000"/>
          <w:sz w:val="19"/>
          <w:szCs w:val="19"/>
        </w:rPr>
      </w:pPr>
      <w:r>
        <w:rPr>
          <w:rFonts w:ascii="Arial" w:hAnsi="Arial" w:cs="Arial"/>
          <w:color w:val="000000"/>
          <w:sz w:val="19"/>
          <w:szCs w:val="19"/>
        </w:rPr>
        <w:t>摘要：燃煤电厂作为我国供电来源的主要组成部分，造成严重的空气污染问题。节能减排背景下我国各大燃煤发电厂采取各种措施降低氮氧化合物排放指标。其中使用最广泛的就是</w:t>
      </w:r>
      <w:r w:rsidRPr="00C32B51">
        <w:rPr>
          <w:rFonts w:ascii="Arial" w:hAnsi="Arial" w:cs="Arial"/>
          <w:color w:val="000000"/>
          <w:sz w:val="19"/>
          <w:szCs w:val="19"/>
        </w:rPr>
        <w:t>低氮改造</w:t>
      </w:r>
      <w:r>
        <w:rPr>
          <w:rFonts w:ascii="Arial" w:hAnsi="Arial" w:cs="Arial"/>
          <w:color w:val="000000"/>
          <w:sz w:val="19"/>
          <w:szCs w:val="19"/>
        </w:rPr>
        <w:t>燃烧器。文中分析</w:t>
      </w:r>
      <w:r w:rsidRPr="00C32B51">
        <w:rPr>
          <w:rFonts w:ascii="Arial" w:hAnsi="Arial" w:cs="Arial"/>
          <w:color w:val="000000"/>
          <w:sz w:val="19"/>
          <w:szCs w:val="19"/>
        </w:rPr>
        <w:t>低氮燃烧器</w:t>
      </w:r>
      <w:r>
        <w:rPr>
          <w:rFonts w:ascii="Arial" w:hAnsi="Arial" w:cs="Arial"/>
          <w:color w:val="000000"/>
          <w:sz w:val="19"/>
          <w:szCs w:val="19"/>
        </w:rPr>
        <w:t>改造对锅炉运行产生的影响，并给出针对性的解决措施。</w:t>
      </w:r>
    </w:p>
    <w:p w:rsidR="00C32B51" w:rsidRDefault="00C32B51" w:rsidP="00C32B51">
      <w:pPr>
        <w:pStyle w:val="a3"/>
        <w:spacing w:before="0" w:beforeAutospacing="0" w:after="326" w:afterAutospacing="0" w:line="326" w:lineRule="atLeast"/>
        <w:ind w:firstLine="480"/>
        <w:rPr>
          <w:rFonts w:ascii="Arial" w:hAnsi="Arial" w:cs="Arial"/>
          <w:color w:val="000000"/>
          <w:sz w:val="19"/>
          <w:szCs w:val="19"/>
        </w:rPr>
      </w:pPr>
      <w:r>
        <w:rPr>
          <w:rFonts w:ascii="Arial" w:hAnsi="Arial" w:cs="Arial"/>
          <w:color w:val="000000"/>
          <w:sz w:val="19"/>
          <w:szCs w:val="19"/>
        </w:rPr>
        <w:t>在环保政策的要求下，工业如今也非常重视节能减排措施，低氮燃烧技术在环保上具有一定优势，但同时对锅炉的运行也存在着一定的影响，所以要在新环保技术产生问题的处理措施上，进一步加强，为工业可持续发展争取最大的环保机制。本文对有关内容展开了论述，具有一定的现实意义。</w:t>
      </w:r>
    </w:p>
    <w:p w:rsidR="00C32B51" w:rsidRDefault="00C32B51" w:rsidP="00C32B51">
      <w:pPr>
        <w:pStyle w:val="a3"/>
        <w:spacing w:before="0" w:beforeAutospacing="0" w:after="0" w:afterAutospacing="0" w:line="326" w:lineRule="atLeast"/>
        <w:ind w:firstLine="480"/>
        <w:rPr>
          <w:rFonts w:ascii="Arial" w:hAnsi="Arial" w:cs="Arial"/>
          <w:color w:val="000000"/>
          <w:sz w:val="19"/>
          <w:szCs w:val="19"/>
        </w:rPr>
      </w:pPr>
      <w:r>
        <w:rPr>
          <w:rStyle w:val="a5"/>
          <w:rFonts w:ascii="Arial" w:hAnsi="Arial" w:cs="Arial"/>
          <w:color w:val="000000"/>
          <w:sz w:val="19"/>
          <w:szCs w:val="19"/>
        </w:rPr>
        <w:t>1</w:t>
      </w:r>
      <w:r>
        <w:rPr>
          <w:rStyle w:val="a5"/>
          <w:rFonts w:ascii="Arial" w:hAnsi="Arial" w:cs="Arial"/>
          <w:color w:val="000000"/>
          <w:sz w:val="19"/>
          <w:szCs w:val="19"/>
        </w:rPr>
        <w:t>、燃烧器内涵分析</w:t>
      </w:r>
    </w:p>
    <w:p w:rsidR="00C32B51" w:rsidRDefault="00C32B51" w:rsidP="00C32B51">
      <w:pPr>
        <w:pStyle w:val="a3"/>
        <w:spacing w:before="0" w:beforeAutospacing="0" w:after="326" w:afterAutospacing="0" w:line="326" w:lineRule="atLeast"/>
        <w:ind w:firstLine="480"/>
        <w:rPr>
          <w:rFonts w:ascii="Arial" w:hAnsi="Arial" w:cs="Arial"/>
          <w:color w:val="000000"/>
          <w:sz w:val="19"/>
          <w:szCs w:val="19"/>
        </w:rPr>
      </w:pPr>
      <w:r>
        <w:rPr>
          <w:rFonts w:ascii="Arial" w:hAnsi="Arial" w:cs="Arial"/>
          <w:color w:val="000000"/>
          <w:sz w:val="19"/>
          <w:szCs w:val="19"/>
        </w:rPr>
        <w:t>燃烧器是燃料发电厂内锅炉的主要燃烧设备，燃烧器位于锅炉炉膛的四个角上或墙壁上。燃烧器会通过一定的方式将各类燃料和燃烧时所必备的空气喷入炉膛内，燃料和空气会在炉膛内进行充分的混合，并在一定的气流结构下迅速着火并保持稳定的燃烧。如今使用的燃烧器都是自动化程度比较高的机电设备，燃烧器主要拥有送风、点火、监测、燃料以及电控系统五大系统。</w:t>
      </w:r>
    </w:p>
    <w:p w:rsidR="00C32B51" w:rsidRDefault="00C32B51" w:rsidP="00C32B51">
      <w:pPr>
        <w:pStyle w:val="a3"/>
        <w:spacing w:before="0" w:beforeAutospacing="0" w:after="326" w:afterAutospacing="0" w:line="326" w:lineRule="atLeast"/>
        <w:ind w:firstLine="480"/>
        <w:rPr>
          <w:rFonts w:ascii="Arial" w:hAnsi="Arial" w:cs="Arial"/>
          <w:color w:val="000000"/>
          <w:sz w:val="19"/>
          <w:szCs w:val="19"/>
        </w:rPr>
      </w:pPr>
      <w:r>
        <w:rPr>
          <w:rFonts w:ascii="Arial" w:hAnsi="Arial" w:cs="Arial"/>
          <w:color w:val="000000"/>
          <w:sz w:val="19"/>
          <w:szCs w:val="19"/>
        </w:rPr>
        <w:t>按燃料的种类可以将燃烧器分为煤粉燃烧器、燃气燃烧器以及燃油燃烧器等。其中煤粉燃烧器利用一次风以及二次风把煤粉燃料喷入炉内，在均匀混合燃料与空气的同时形成特殊气流结构，使燃料在炉内稳定点着并完全燃烧。利用二次风旋转射流形成有利于着火的回流区，以及旋转射流内和旋转射流与周围介质之间的强烈混合来加强煤粉气流的着火特性。在二次风蜗壳的入口处装有舌形挡板，用以调节气流的旋流强度，蜗壳煤粉燃烧器的结构简单，对于燃烧烟煤和褐煤有良好的效果，也能用于燃烧贫煤。</w:t>
      </w:r>
    </w:p>
    <w:p w:rsidR="00C32B51" w:rsidRDefault="00C32B51" w:rsidP="00C32B51">
      <w:pPr>
        <w:pStyle w:val="a3"/>
        <w:spacing w:before="0" w:beforeAutospacing="0" w:after="0" w:afterAutospacing="0" w:line="326" w:lineRule="atLeast"/>
        <w:ind w:firstLine="480"/>
        <w:rPr>
          <w:rFonts w:ascii="Arial" w:hAnsi="Arial" w:cs="Arial"/>
          <w:color w:val="000000"/>
          <w:sz w:val="19"/>
          <w:szCs w:val="19"/>
        </w:rPr>
      </w:pPr>
      <w:r>
        <w:rPr>
          <w:rStyle w:val="a5"/>
          <w:rFonts w:ascii="Arial" w:hAnsi="Arial" w:cs="Arial"/>
          <w:color w:val="000000"/>
          <w:sz w:val="19"/>
          <w:szCs w:val="19"/>
        </w:rPr>
        <w:t>2</w:t>
      </w:r>
      <w:r>
        <w:rPr>
          <w:rStyle w:val="a5"/>
          <w:rFonts w:ascii="Arial" w:hAnsi="Arial" w:cs="Arial"/>
          <w:color w:val="000000"/>
          <w:sz w:val="19"/>
          <w:szCs w:val="19"/>
        </w:rPr>
        <w:t>、低氮燃烧器改造对锅炉的影响分析</w:t>
      </w:r>
    </w:p>
    <w:p w:rsidR="00C32B51" w:rsidRDefault="00C32B51" w:rsidP="00C32B51">
      <w:pPr>
        <w:pStyle w:val="a3"/>
        <w:spacing w:before="0" w:beforeAutospacing="0" w:after="326" w:afterAutospacing="0" w:line="326" w:lineRule="atLeast"/>
        <w:ind w:firstLine="480"/>
        <w:rPr>
          <w:rFonts w:ascii="Arial" w:hAnsi="Arial" w:cs="Arial"/>
          <w:color w:val="000000"/>
          <w:sz w:val="19"/>
          <w:szCs w:val="19"/>
        </w:rPr>
      </w:pPr>
      <w:r>
        <w:rPr>
          <w:rFonts w:ascii="Arial" w:hAnsi="Arial" w:cs="Arial"/>
          <w:color w:val="000000"/>
          <w:sz w:val="19"/>
          <w:szCs w:val="19"/>
        </w:rPr>
        <w:t xml:space="preserve">2.1 </w:t>
      </w:r>
      <w:r>
        <w:rPr>
          <w:rFonts w:ascii="Arial" w:hAnsi="Arial" w:cs="Arial"/>
          <w:color w:val="000000"/>
          <w:sz w:val="19"/>
          <w:szCs w:val="19"/>
        </w:rPr>
        <w:t>燃烧稳定性的影响</w:t>
      </w:r>
    </w:p>
    <w:p w:rsidR="00C32B51" w:rsidRDefault="00C32B51" w:rsidP="00C32B51">
      <w:pPr>
        <w:pStyle w:val="a3"/>
        <w:spacing w:before="0" w:beforeAutospacing="0" w:after="326" w:afterAutospacing="0" w:line="326" w:lineRule="atLeast"/>
        <w:ind w:firstLine="480"/>
        <w:rPr>
          <w:rFonts w:ascii="Arial" w:hAnsi="Arial" w:cs="Arial"/>
          <w:color w:val="000000"/>
          <w:sz w:val="19"/>
          <w:szCs w:val="19"/>
        </w:rPr>
      </w:pPr>
      <w:r>
        <w:rPr>
          <w:rFonts w:ascii="Arial" w:hAnsi="Arial" w:cs="Arial"/>
          <w:color w:val="000000"/>
          <w:sz w:val="19"/>
          <w:szCs w:val="19"/>
        </w:rPr>
        <w:t>锅炉的稳定性体现在很多方面，其最主要的体现是在温度的稳定性以及运行过程中的稳定性上。低氮燃烧器在一次喷风口安装了浓淡组合，而且利用热回流接力燃烧等技术，在燃烧过程中根据热力与动力不对称原理进行设计，使喷口处的煤粉热解后与锅炉中心的复合射流大涡进行连接，热回流碳粉的较高回流率使停留时间变长，提高了环涡内燃烧产生的热量，使温度升高影响着锅炉的运行。</w:t>
      </w:r>
    </w:p>
    <w:p w:rsidR="00C32B51" w:rsidRDefault="00C32B51" w:rsidP="00C32B51">
      <w:pPr>
        <w:pStyle w:val="a3"/>
        <w:spacing w:before="0" w:beforeAutospacing="0" w:after="0" w:afterAutospacing="0" w:line="326" w:lineRule="atLeast"/>
        <w:ind w:firstLine="480"/>
        <w:rPr>
          <w:rFonts w:ascii="Arial" w:hAnsi="Arial" w:cs="Arial"/>
          <w:color w:val="000000"/>
          <w:sz w:val="19"/>
          <w:szCs w:val="19"/>
        </w:rPr>
      </w:pPr>
      <w:hyperlink r:id="rId4" w:tgtFrame="_blank" w:tooltip="锅炉低氮改造新闻专题" w:history="1">
        <w:r>
          <w:rPr>
            <w:rStyle w:val="a4"/>
            <w:rFonts w:ascii="Arial" w:hAnsi="Arial" w:cs="Arial"/>
            <w:color w:val="0E6AAD"/>
            <w:sz w:val="19"/>
            <w:szCs w:val="19"/>
          </w:rPr>
          <w:t>锅炉低氮改造</w:t>
        </w:r>
      </w:hyperlink>
      <w:r>
        <w:rPr>
          <w:rFonts w:ascii="Arial" w:hAnsi="Arial" w:cs="Arial"/>
          <w:color w:val="000000"/>
          <w:sz w:val="19"/>
          <w:szCs w:val="19"/>
        </w:rPr>
        <w:t>又在氧气的数量上进行了控制，在燃烧过程中氧气需要满足燃烧条件产生热量，由于氧气数受到了控制热量的产生也就受到了抑制，从而影响着锅炉的运行。两种运行方式的存在影响着锅炉的稳定运行。</w:t>
      </w:r>
    </w:p>
    <w:p w:rsidR="00C32B51" w:rsidRDefault="00C32B51" w:rsidP="00C32B51">
      <w:pPr>
        <w:pStyle w:val="a3"/>
        <w:spacing w:before="0" w:beforeAutospacing="0" w:after="326" w:afterAutospacing="0" w:line="326" w:lineRule="atLeast"/>
        <w:ind w:firstLine="480"/>
        <w:rPr>
          <w:rFonts w:ascii="Arial" w:hAnsi="Arial" w:cs="Arial"/>
          <w:color w:val="000000"/>
          <w:sz w:val="19"/>
          <w:szCs w:val="19"/>
        </w:rPr>
      </w:pPr>
      <w:r>
        <w:rPr>
          <w:rFonts w:ascii="Arial" w:hAnsi="Arial" w:cs="Arial"/>
          <w:color w:val="000000"/>
          <w:sz w:val="19"/>
          <w:szCs w:val="19"/>
        </w:rPr>
        <w:t xml:space="preserve">2.2 </w:t>
      </w:r>
      <w:r>
        <w:rPr>
          <w:rFonts w:ascii="Arial" w:hAnsi="Arial" w:cs="Arial"/>
          <w:color w:val="000000"/>
          <w:sz w:val="19"/>
          <w:szCs w:val="19"/>
        </w:rPr>
        <w:t>锅炉内部环境影响</w:t>
      </w:r>
    </w:p>
    <w:p w:rsidR="00C32B51" w:rsidRDefault="00C32B51" w:rsidP="00C32B51">
      <w:pPr>
        <w:pStyle w:val="a3"/>
        <w:spacing w:before="0" w:beforeAutospacing="0" w:after="326" w:afterAutospacing="0" w:line="326" w:lineRule="atLeast"/>
        <w:ind w:firstLine="480"/>
        <w:rPr>
          <w:rFonts w:ascii="Arial" w:hAnsi="Arial" w:cs="Arial"/>
          <w:color w:val="000000"/>
          <w:sz w:val="19"/>
          <w:szCs w:val="19"/>
        </w:rPr>
      </w:pPr>
      <w:r>
        <w:rPr>
          <w:rFonts w:ascii="Arial" w:hAnsi="Arial" w:cs="Arial"/>
          <w:color w:val="000000"/>
          <w:sz w:val="19"/>
          <w:szCs w:val="19"/>
        </w:rPr>
        <w:t>低氮燃烧器中的喷口比传统的燃烧器喷口低，因此，在锅炉的运行中燃料产生的火焰也发生了移动，燃烧面积降低会使得锅炉对温度的接收程度变低，而在锅炉的内部产生的压力状况也发生了变化，会有一些不协调的现象产生。低氮燃烧器设备的改造使锅炉的部件也发生了改变，在运行上会发生不同状况。低氮燃烧器改造使锅炉内部的氧气量受到了一定的影响，通常会有一个最大运行氧量和一个最小运行氧量，机组的调节跟不上氧量调节而出现负氧情况，氧气量的变化与燃烧程度的变化使</w:t>
      </w:r>
      <w:r>
        <w:rPr>
          <w:rFonts w:ascii="Arial" w:hAnsi="Arial" w:cs="Arial"/>
          <w:color w:val="000000"/>
          <w:sz w:val="19"/>
          <w:szCs w:val="19"/>
        </w:rPr>
        <w:lastRenderedPageBreak/>
        <w:t>锅炉内外部压力发生变化，改变了内部环境，并且使相关人员需要对氧气量进行调整控制，直接造成送风工作不能及时进行调节，锅炉不能持续稳定的运行。</w:t>
      </w:r>
    </w:p>
    <w:p w:rsidR="00C32B51" w:rsidRDefault="00C32B51" w:rsidP="00C32B51">
      <w:pPr>
        <w:pStyle w:val="a3"/>
        <w:spacing w:before="0" w:beforeAutospacing="0" w:after="326" w:afterAutospacing="0" w:line="326" w:lineRule="atLeast"/>
        <w:ind w:firstLine="480"/>
        <w:rPr>
          <w:rFonts w:ascii="Arial" w:hAnsi="Arial" w:cs="Arial"/>
          <w:color w:val="000000"/>
          <w:sz w:val="19"/>
          <w:szCs w:val="19"/>
        </w:rPr>
      </w:pPr>
      <w:r>
        <w:rPr>
          <w:rFonts w:ascii="Arial" w:hAnsi="Arial" w:cs="Arial"/>
          <w:color w:val="000000"/>
          <w:sz w:val="19"/>
          <w:szCs w:val="19"/>
        </w:rPr>
        <w:t xml:space="preserve">2.3 </w:t>
      </w:r>
      <w:r>
        <w:rPr>
          <w:rFonts w:ascii="Arial" w:hAnsi="Arial" w:cs="Arial"/>
          <w:color w:val="000000"/>
          <w:sz w:val="19"/>
          <w:szCs w:val="19"/>
        </w:rPr>
        <w:t>对锅炉再热气温的影响</w:t>
      </w:r>
    </w:p>
    <w:p w:rsidR="00C32B51" w:rsidRDefault="00C32B51" w:rsidP="00C32B51">
      <w:pPr>
        <w:pStyle w:val="a3"/>
        <w:spacing w:before="0" w:beforeAutospacing="0" w:after="326" w:afterAutospacing="0" w:line="326" w:lineRule="atLeast"/>
        <w:ind w:firstLine="480"/>
        <w:rPr>
          <w:rFonts w:ascii="Arial" w:hAnsi="Arial" w:cs="Arial"/>
          <w:color w:val="000000"/>
          <w:sz w:val="19"/>
          <w:szCs w:val="19"/>
        </w:rPr>
      </w:pPr>
      <w:r>
        <w:rPr>
          <w:rFonts w:ascii="Arial" w:hAnsi="Arial" w:cs="Arial"/>
          <w:color w:val="000000"/>
          <w:sz w:val="19"/>
          <w:szCs w:val="19"/>
        </w:rPr>
        <w:t>低氮燃烧器在改造后将原来的燃烧器标高下移，对再热气温有很大的影响，低氮燃烧器改造后由于机组协调缓慢的问题使得锅炉压力的跟踪调整跟不上，容易造成超调现象，使得气温的变化幅度变大。改造后的低氮燃烧器有一组摆动火嘴，当喷口向上摆动蒸汽的温度会上升，喷口向下摆动时温度会下降，但因为只有一组摇动火嘴所以温度调整速度受限，调整的时间过长加上风次配比受到低氧条件的控制，影响着机器的效率。为了保证锅炉出口温度在规定范围内低负荷，需要使用制粉系统，这样又会导致受热面温度过高，很难再不超温的情况下还能保持出口温度保持在规定范围内，影响着锅炉的运行。</w:t>
      </w:r>
    </w:p>
    <w:p w:rsidR="00C32B51" w:rsidRDefault="00C32B51" w:rsidP="00C32B51">
      <w:pPr>
        <w:pStyle w:val="a3"/>
        <w:spacing w:before="0" w:beforeAutospacing="0" w:after="326" w:afterAutospacing="0" w:line="326" w:lineRule="atLeast"/>
        <w:ind w:firstLine="480"/>
        <w:rPr>
          <w:rFonts w:ascii="Arial" w:hAnsi="Arial" w:cs="Arial"/>
          <w:color w:val="000000"/>
          <w:sz w:val="19"/>
          <w:szCs w:val="19"/>
        </w:rPr>
      </w:pPr>
      <w:r>
        <w:rPr>
          <w:rFonts w:ascii="Arial" w:hAnsi="Arial" w:cs="Arial"/>
          <w:color w:val="000000"/>
          <w:sz w:val="19"/>
          <w:szCs w:val="19"/>
        </w:rPr>
        <w:t xml:space="preserve">2.4 </w:t>
      </w:r>
      <w:r>
        <w:rPr>
          <w:rFonts w:ascii="Arial" w:hAnsi="Arial" w:cs="Arial"/>
          <w:color w:val="000000"/>
          <w:sz w:val="19"/>
          <w:szCs w:val="19"/>
        </w:rPr>
        <w:t>对炉膛结焦的影响</w:t>
      </w:r>
    </w:p>
    <w:p w:rsidR="00C32B51" w:rsidRDefault="00C32B51" w:rsidP="00C32B51">
      <w:pPr>
        <w:pStyle w:val="a3"/>
        <w:spacing w:before="0" w:beforeAutospacing="0" w:after="326" w:afterAutospacing="0" w:line="326" w:lineRule="atLeast"/>
        <w:ind w:firstLine="480"/>
        <w:rPr>
          <w:rFonts w:ascii="Arial" w:hAnsi="Arial" w:cs="Arial"/>
          <w:color w:val="000000"/>
          <w:sz w:val="19"/>
          <w:szCs w:val="19"/>
        </w:rPr>
      </w:pPr>
      <w:r>
        <w:rPr>
          <w:rFonts w:ascii="Arial" w:hAnsi="Arial" w:cs="Arial"/>
          <w:color w:val="000000"/>
          <w:sz w:val="19"/>
          <w:szCs w:val="19"/>
        </w:rPr>
        <w:t>低氮燃烧器改造时虽然采用了横向双区、纵向分级、加贴壁风和逆风向射流等措施用，来控制受热面结焦情况，但在运行中，仍能发现燃烧器喷口处有结焦情况，特别是当启动下层制粉系统时，会明显影响着负压，说明燃烧区状况不好，而由于主燃烧区进行缺氧燃烧，所以燃烧器附近会出现冷壁结焦现象，并且比较严重，而且在降负荷中还会经常出现掉焦现象，恶化主燃烧区影响锅炉的运行。</w:t>
      </w:r>
    </w:p>
    <w:p w:rsidR="00C32B51" w:rsidRDefault="00C32B51" w:rsidP="00C32B51">
      <w:pPr>
        <w:pStyle w:val="a3"/>
        <w:spacing w:before="0" w:beforeAutospacing="0" w:after="326" w:afterAutospacing="0" w:line="326" w:lineRule="atLeast"/>
        <w:ind w:firstLine="480"/>
        <w:rPr>
          <w:rFonts w:ascii="Arial" w:hAnsi="Arial" w:cs="Arial"/>
          <w:color w:val="000000"/>
          <w:sz w:val="19"/>
          <w:szCs w:val="19"/>
        </w:rPr>
      </w:pPr>
      <w:r>
        <w:rPr>
          <w:rFonts w:ascii="Arial" w:hAnsi="Arial" w:cs="Arial"/>
          <w:color w:val="000000"/>
          <w:sz w:val="19"/>
          <w:szCs w:val="19"/>
        </w:rPr>
        <w:t xml:space="preserve">2.5 </w:t>
      </w:r>
      <w:r>
        <w:rPr>
          <w:rFonts w:ascii="Arial" w:hAnsi="Arial" w:cs="Arial"/>
          <w:color w:val="000000"/>
          <w:sz w:val="19"/>
          <w:szCs w:val="19"/>
        </w:rPr>
        <w:t>对炉渣可燃物的影响</w:t>
      </w:r>
    </w:p>
    <w:p w:rsidR="00C32B51" w:rsidRDefault="00C32B51" w:rsidP="00C32B51">
      <w:pPr>
        <w:pStyle w:val="a3"/>
        <w:spacing w:before="0" w:beforeAutospacing="0" w:after="326" w:afterAutospacing="0" w:line="326" w:lineRule="atLeast"/>
        <w:ind w:firstLine="480"/>
        <w:rPr>
          <w:rFonts w:ascii="Arial" w:hAnsi="Arial" w:cs="Arial"/>
          <w:color w:val="000000"/>
          <w:sz w:val="19"/>
          <w:szCs w:val="19"/>
        </w:rPr>
      </w:pPr>
      <w:r>
        <w:rPr>
          <w:rFonts w:ascii="Arial" w:hAnsi="Arial" w:cs="Arial"/>
          <w:color w:val="000000"/>
          <w:sz w:val="19"/>
          <w:szCs w:val="19"/>
        </w:rPr>
        <w:t>改造后的低氮燃烧器，虽然</w:t>
      </w:r>
      <w:r>
        <w:rPr>
          <w:rFonts w:ascii="Arial" w:hAnsi="Arial" w:cs="Arial"/>
          <w:color w:val="000000"/>
          <w:sz w:val="19"/>
          <w:szCs w:val="19"/>
        </w:rPr>
        <w:t xml:space="preserve"> NO </w:t>
      </w:r>
      <w:r>
        <w:rPr>
          <w:rFonts w:ascii="Arial" w:hAnsi="Arial" w:cs="Arial"/>
          <w:color w:val="000000"/>
          <w:sz w:val="19"/>
          <w:szCs w:val="19"/>
        </w:rPr>
        <w:t>的产量得到了降低，但是同时也增加了炉渣可燃物。低氮燃烧技术采用的是低温低氧条件燃烧，燃烧区温度下降越多煤粉着火受到的影响就越大，燃烧区的氧气量降低煤粉燃尽能力就下降，燃烧的过程也就被加长了使得炉渣可燃物变多，而且有些燃烧器的喷口面积改变使得混合风推迟不利于锅炉内煤粉的气流流动使燃烧不完全增加炉渣可燃物，炉渣可燃物的不断增加会使锅炉的尾部磨损增加，从而减少锅炉的使用寿命。</w:t>
      </w:r>
    </w:p>
    <w:p w:rsidR="00C32B51" w:rsidRDefault="00C32B51" w:rsidP="00C32B51">
      <w:pPr>
        <w:pStyle w:val="a3"/>
        <w:spacing w:before="0" w:beforeAutospacing="0" w:after="0" w:afterAutospacing="0" w:line="326" w:lineRule="atLeast"/>
        <w:ind w:firstLine="480"/>
        <w:rPr>
          <w:rFonts w:ascii="Arial" w:hAnsi="Arial" w:cs="Arial"/>
          <w:color w:val="000000"/>
          <w:sz w:val="19"/>
          <w:szCs w:val="19"/>
        </w:rPr>
      </w:pPr>
      <w:r>
        <w:rPr>
          <w:rStyle w:val="a5"/>
          <w:rFonts w:ascii="Arial" w:hAnsi="Arial" w:cs="Arial"/>
          <w:color w:val="000000"/>
          <w:sz w:val="19"/>
          <w:szCs w:val="19"/>
        </w:rPr>
        <w:t>3</w:t>
      </w:r>
      <w:r>
        <w:rPr>
          <w:rStyle w:val="a5"/>
          <w:rFonts w:ascii="Arial" w:hAnsi="Arial" w:cs="Arial"/>
          <w:color w:val="000000"/>
          <w:sz w:val="19"/>
          <w:szCs w:val="19"/>
        </w:rPr>
        <w:t>、低氮燃烧器的具体改造措施分析</w:t>
      </w:r>
    </w:p>
    <w:p w:rsidR="00C32B51" w:rsidRDefault="00C32B51" w:rsidP="00C32B51">
      <w:pPr>
        <w:pStyle w:val="a3"/>
        <w:spacing w:before="0" w:beforeAutospacing="0" w:after="326" w:afterAutospacing="0" w:line="326" w:lineRule="atLeast"/>
        <w:ind w:firstLine="480"/>
        <w:rPr>
          <w:rFonts w:ascii="Arial" w:hAnsi="Arial" w:cs="Arial"/>
          <w:color w:val="000000"/>
          <w:sz w:val="19"/>
          <w:szCs w:val="19"/>
        </w:rPr>
      </w:pPr>
      <w:r>
        <w:rPr>
          <w:rFonts w:ascii="Arial" w:hAnsi="Arial" w:cs="Arial"/>
          <w:color w:val="000000"/>
          <w:sz w:val="19"/>
          <w:szCs w:val="19"/>
        </w:rPr>
        <w:t xml:space="preserve">3.1 </w:t>
      </w:r>
      <w:r>
        <w:rPr>
          <w:rFonts w:ascii="Arial" w:hAnsi="Arial" w:cs="Arial"/>
          <w:color w:val="000000"/>
          <w:sz w:val="19"/>
          <w:szCs w:val="19"/>
        </w:rPr>
        <w:t>一次风的改造设计</w:t>
      </w:r>
    </w:p>
    <w:p w:rsidR="00C32B51" w:rsidRDefault="00C32B51" w:rsidP="00C32B51">
      <w:pPr>
        <w:pStyle w:val="a3"/>
        <w:spacing w:before="0" w:beforeAutospacing="0" w:after="326" w:afterAutospacing="0" w:line="326" w:lineRule="atLeast"/>
        <w:ind w:firstLine="480"/>
        <w:rPr>
          <w:rFonts w:ascii="Arial" w:hAnsi="Arial" w:cs="Arial"/>
          <w:color w:val="000000"/>
          <w:sz w:val="19"/>
          <w:szCs w:val="19"/>
        </w:rPr>
      </w:pPr>
      <w:r>
        <w:rPr>
          <w:rFonts w:ascii="Arial" w:hAnsi="Arial" w:cs="Arial"/>
          <w:color w:val="000000"/>
          <w:sz w:val="19"/>
          <w:szCs w:val="19"/>
        </w:rPr>
        <w:t>1</w:t>
      </w:r>
      <w:r>
        <w:rPr>
          <w:rFonts w:ascii="Arial" w:hAnsi="Arial" w:cs="Arial"/>
          <w:color w:val="000000"/>
          <w:sz w:val="19"/>
          <w:szCs w:val="19"/>
        </w:rPr>
        <w:t>）在本次改造中的</w:t>
      </w:r>
      <w:r>
        <w:rPr>
          <w:rFonts w:ascii="Arial" w:hAnsi="Arial" w:cs="Arial"/>
          <w:color w:val="000000"/>
          <w:sz w:val="19"/>
          <w:szCs w:val="19"/>
        </w:rPr>
        <w:t xml:space="preserve"> A</w:t>
      </w:r>
      <w:r>
        <w:rPr>
          <w:rFonts w:ascii="Arial" w:hAnsi="Arial" w:cs="Arial"/>
          <w:color w:val="000000"/>
          <w:sz w:val="19"/>
          <w:szCs w:val="19"/>
        </w:rPr>
        <w:t>、</w:t>
      </w:r>
      <w:r>
        <w:rPr>
          <w:rFonts w:ascii="Arial" w:hAnsi="Arial" w:cs="Arial"/>
          <w:color w:val="000000"/>
          <w:sz w:val="19"/>
          <w:szCs w:val="19"/>
        </w:rPr>
        <w:t>B</w:t>
      </w:r>
      <w:r>
        <w:rPr>
          <w:rFonts w:ascii="Arial" w:hAnsi="Arial" w:cs="Arial"/>
          <w:color w:val="000000"/>
          <w:sz w:val="19"/>
          <w:szCs w:val="19"/>
        </w:rPr>
        <w:t>、</w:t>
      </w:r>
      <w:r>
        <w:rPr>
          <w:rFonts w:ascii="Arial" w:hAnsi="Arial" w:cs="Arial"/>
          <w:color w:val="000000"/>
          <w:sz w:val="19"/>
          <w:szCs w:val="19"/>
        </w:rPr>
        <w:t>C</w:t>
      </w:r>
      <w:r>
        <w:rPr>
          <w:rFonts w:ascii="Arial" w:hAnsi="Arial" w:cs="Arial"/>
          <w:color w:val="000000"/>
          <w:sz w:val="19"/>
          <w:szCs w:val="19"/>
        </w:rPr>
        <w:t>、</w:t>
      </w:r>
      <w:r>
        <w:rPr>
          <w:rFonts w:ascii="Arial" w:hAnsi="Arial" w:cs="Arial"/>
          <w:color w:val="000000"/>
          <w:sz w:val="19"/>
          <w:szCs w:val="19"/>
        </w:rPr>
        <w:t xml:space="preserve">D </w:t>
      </w:r>
      <w:r>
        <w:rPr>
          <w:rFonts w:ascii="Arial" w:hAnsi="Arial" w:cs="Arial"/>
          <w:color w:val="000000"/>
          <w:sz w:val="19"/>
          <w:szCs w:val="19"/>
        </w:rPr>
        <w:t>以及</w:t>
      </w:r>
      <w:r>
        <w:rPr>
          <w:rFonts w:ascii="Arial" w:hAnsi="Arial" w:cs="Arial"/>
          <w:color w:val="000000"/>
          <w:sz w:val="19"/>
          <w:szCs w:val="19"/>
        </w:rPr>
        <w:t xml:space="preserve"> E </w:t>
      </w:r>
      <w:r>
        <w:rPr>
          <w:rFonts w:ascii="Arial" w:hAnsi="Arial" w:cs="Arial"/>
          <w:color w:val="000000"/>
          <w:sz w:val="19"/>
          <w:szCs w:val="19"/>
        </w:rPr>
        <w:t>层的一次风作全部的更换，并且采用上部和下部浓淡不同形式的射流形式布置。</w:t>
      </w:r>
    </w:p>
    <w:p w:rsidR="00C32B51" w:rsidRDefault="00C32B51" w:rsidP="00C32B51">
      <w:pPr>
        <w:pStyle w:val="a3"/>
        <w:spacing w:before="0" w:beforeAutospacing="0" w:after="326" w:afterAutospacing="0" w:line="326" w:lineRule="atLeast"/>
        <w:ind w:firstLine="480"/>
        <w:rPr>
          <w:rFonts w:ascii="Arial" w:hAnsi="Arial" w:cs="Arial"/>
          <w:color w:val="000000"/>
          <w:sz w:val="19"/>
          <w:szCs w:val="19"/>
        </w:rPr>
      </w:pPr>
      <w:r>
        <w:rPr>
          <w:rFonts w:ascii="Arial" w:hAnsi="Arial" w:cs="Arial"/>
          <w:color w:val="000000"/>
          <w:sz w:val="19"/>
          <w:szCs w:val="19"/>
        </w:rPr>
        <w:t>2</w:t>
      </w:r>
      <w:r>
        <w:rPr>
          <w:rFonts w:ascii="Arial" w:hAnsi="Arial" w:cs="Arial"/>
          <w:color w:val="000000"/>
          <w:sz w:val="19"/>
          <w:szCs w:val="19"/>
        </w:rPr>
        <w:t>）浓淡分离采取一次风弯头惯性分离结合煤粉风室百叶窗分离装置。</w:t>
      </w:r>
    </w:p>
    <w:p w:rsidR="00C32B51" w:rsidRDefault="00C32B51" w:rsidP="00C32B51">
      <w:pPr>
        <w:pStyle w:val="a3"/>
        <w:spacing w:before="0" w:beforeAutospacing="0" w:after="326" w:afterAutospacing="0" w:line="326" w:lineRule="atLeast"/>
        <w:ind w:firstLine="480"/>
        <w:rPr>
          <w:rFonts w:ascii="Arial" w:hAnsi="Arial" w:cs="Arial"/>
          <w:color w:val="000000"/>
          <w:sz w:val="19"/>
          <w:szCs w:val="19"/>
        </w:rPr>
      </w:pPr>
      <w:r>
        <w:rPr>
          <w:rFonts w:ascii="Arial" w:hAnsi="Arial" w:cs="Arial"/>
          <w:color w:val="000000"/>
          <w:sz w:val="19"/>
          <w:szCs w:val="19"/>
        </w:rPr>
        <w:t>3</w:t>
      </w:r>
      <w:r>
        <w:rPr>
          <w:rFonts w:ascii="Arial" w:hAnsi="Arial" w:cs="Arial"/>
          <w:color w:val="000000"/>
          <w:sz w:val="19"/>
          <w:szCs w:val="19"/>
        </w:rPr>
        <w:t>）对一次风的喷口进行加装波纹形稳定燃烧顿体，对烟气的回流量进行加大处理，钝体向火侧采用特殊的焊条堆焊工艺，达到耐高温和防磨的效果。</w:t>
      </w:r>
    </w:p>
    <w:p w:rsidR="00C32B51" w:rsidRDefault="00C32B51" w:rsidP="00C32B51">
      <w:pPr>
        <w:pStyle w:val="a3"/>
        <w:spacing w:before="0" w:beforeAutospacing="0" w:after="326" w:afterAutospacing="0" w:line="326" w:lineRule="atLeast"/>
        <w:ind w:firstLine="480"/>
        <w:rPr>
          <w:rFonts w:ascii="Arial" w:hAnsi="Arial" w:cs="Arial"/>
          <w:color w:val="000000"/>
          <w:sz w:val="19"/>
          <w:szCs w:val="19"/>
        </w:rPr>
      </w:pPr>
      <w:r>
        <w:rPr>
          <w:rFonts w:ascii="Arial" w:hAnsi="Arial" w:cs="Arial"/>
          <w:color w:val="000000"/>
          <w:sz w:val="19"/>
          <w:szCs w:val="19"/>
        </w:rPr>
        <w:t>4</w:t>
      </w:r>
      <w:r>
        <w:rPr>
          <w:rFonts w:ascii="Arial" w:hAnsi="Arial" w:cs="Arial"/>
          <w:color w:val="000000"/>
          <w:sz w:val="19"/>
          <w:szCs w:val="19"/>
        </w:rPr>
        <w:t>）对一次风的弯头进行改造设计：对一次风的弯头进行全部的重新设置更换，并采用低阻力的空间钢板和内壁贴陶瓷的弯头，和原来的煤粉燃料管道法兰相连接。</w:t>
      </w:r>
    </w:p>
    <w:p w:rsidR="00C32B51" w:rsidRDefault="00C32B51" w:rsidP="00C32B51">
      <w:pPr>
        <w:pStyle w:val="a3"/>
        <w:spacing w:before="0" w:beforeAutospacing="0" w:after="326" w:afterAutospacing="0" w:line="326" w:lineRule="atLeast"/>
        <w:ind w:firstLine="480"/>
        <w:rPr>
          <w:rFonts w:ascii="Arial" w:hAnsi="Arial" w:cs="Arial"/>
          <w:color w:val="000000"/>
          <w:sz w:val="19"/>
          <w:szCs w:val="19"/>
        </w:rPr>
      </w:pPr>
      <w:r>
        <w:rPr>
          <w:rFonts w:ascii="Arial" w:hAnsi="Arial" w:cs="Arial"/>
          <w:color w:val="000000"/>
          <w:sz w:val="19"/>
          <w:szCs w:val="19"/>
        </w:rPr>
        <w:t xml:space="preserve">3.2 </w:t>
      </w:r>
      <w:r>
        <w:rPr>
          <w:rFonts w:ascii="Arial" w:hAnsi="Arial" w:cs="Arial"/>
          <w:color w:val="000000"/>
          <w:sz w:val="19"/>
          <w:szCs w:val="19"/>
        </w:rPr>
        <w:t>二次风的改造设计</w:t>
      </w:r>
    </w:p>
    <w:p w:rsidR="00C32B51" w:rsidRDefault="00C32B51" w:rsidP="00C32B51">
      <w:pPr>
        <w:pStyle w:val="a3"/>
        <w:spacing w:before="0" w:beforeAutospacing="0" w:after="326" w:afterAutospacing="0" w:line="326" w:lineRule="atLeast"/>
        <w:ind w:firstLine="480"/>
        <w:rPr>
          <w:rFonts w:ascii="Arial" w:hAnsi="Arial" w:cs="Arial"/>
          <w:color w:val="000000"/>
          <w:sz w:val="19"/>
          <w:szCs w:val="19"/>
        </w:rPr>
      </w:pPr>
      <w:r>
        <w:rPr>
          <w:rFonts w:ascii="Arial" w:hAnsi="Arial" w:cs="Arial"/>
          <w:color w:val="000000"/>
          <w:sz w:val="19"/>
          <w:szCs w:val="19"/>
        </w:rPr>
        <w:t>1</w:t>
      </w:r>
      <w:r>
        <w:rPr>
          <w:rFonts w:ascii="Arial" w:hAnsi="Arial" w:cs="Arial"/>
          <w:color w:val="000000"/>
          <w:sz w:val="19"/>
          <w:szCs w:val="19"/>
        </w:rPr>
        <w:t>）主燃区域的二次风喷口相比较改造之前有所缩小，并保持射流方向和一次风之间形成</w:t>
      </w:r>
      <w:r>
        <w:rPr>
          <w:rFonts w:ascii="Arial" w:hAnsi="Arial" w:cs="Arial"/>
          <w:color w:val="000000"/>
          <w:sz w:val="19"/>
          <w:szCs w:val="19"/>
        </w:rPr>
        <w:t xml:space="preserve"> 3°</w:t>
      </w:r>
      <w:r>
        <w:rPr>
          <w:rFonts w:ascii="Arial" w:hAnsi="Arial" w:cs="Arial"/>
          <w:color w:val="000000"/>
          <w:sz w:val="19"/>
          <w:szCs w:val="19"/>
        </w:rPr>
        <w:t>的夹角。</w:t>
      </w:r>
    </w:p>
    <w:p w:rsidR="00C32B51" w:rsidRDefault="00C32B51" w:rsidP="00C32B51">
      <w:pPr>
        <w:pStyle w:val="a3"/>
        <w:spacing w:before="0" w:beforeAutospacing="0" w:after="326" w:afterAutospacing="0" w:line="326" w:lineRule="atLeast"/>
        <w:ind w:firstLine="480"/>
        <w:rPr>
          <w:rFonts w:ascii="Arial" w:hAnsi="Arial" w:cs="Arial"/>
          <w:color w:val="000000"/>
          <w:sz w:val="19"/>
          <w:szCs w:val="19"/>
        </w:rPr>
      </w:pPr>
      <w:r>
        <w:rPr>
          <w:rFonts w:ascii="Arial" w:hAnsi="Arial" w:cs="Arial"/>
          <w:color w:val="000000"/>
          <w:sz w:val="19"/>
          <w:szCs w:val="19"/>
        </w:rPr>
        <w:t>2</w:t>
      </w:r>
      <w:r>
        <w:rPr>
          <w:rFonts w:ascii="Arial" w:hAnsi="Arial" w:cs="Arial"/>
          <w:color w:val="000000"/>
          <w:sz w:val="19"/>
          <w:szCs w:val="19"/>
        </w:rPr>
        <w:t>）二次风仍取风自原大风箱。</w:t>
      </w:r>
    </w:p>
    <w:p w:rsidR="00C32B51" w:rsidRDefault="00C32B51" w:rsidP="00C32B51">
      <w:pPr>
        <w:pStyle w:val="a3"/>
        <w:spacing w:before="0" w:beforeAutospacing="0" w:after="326" w:afterAutospacing="0" w:line="326" w:lineRule="atLeast"/>
        <w:ind w:firstLine="480"/>
        <w:rPr>
          <w:rFonts w:ascii="Arial" w:hAnsi="Arial" w:cs="Arial"/>
          <w:color w:val="000000"/>
          <w:sz w:val="19"/>
          <w:szCs w:val="19"/>
        </w:rPr>
      </w:pPr>
      <w:r>
        <w:rPr>
          <w:rFonts w:ascii="Arial" w:hAnsi="Arial" w:cs="Arial"/>
          <w:color w:val="000000"/>
          <w:sz w:val="19"/>
          <w:szCs w:val="19"/>
        </w:rPr>
        <w:t>3</w:t>
      </w:r>
      <w:r>
        <w:rPr>
          <w:rFonts w:ascii="Arial" w:hAnsi="Arial" w:cs="Arial"/>
          <w:color w:val="000000"/>
          <w:sz w:val="19"/>
          <w:szCs w:val="19"/>
        </w:rPr>
        <w:t>）将主燃区原上下部大风箱进行联通处理。</w:t>
      </w:r>
    </w:p>
    <w:p w:rsidR="00C32B51" w:rsidRDefault="00C32B51" w:rsidP="00C32B51">
      <w:pPr>
        <w:pStyle w:val="a3"/>
        <w:spacing w:before="0" w:beforeAutospacing="0" w:after="326" w:afterAutospacing="0" w:line="326" w:lineRule="atLeast"/>
        <w:ind w:firstLine="480"/>
        <w:rPr>
          <w:rFonts w:ascii="Arial" w:hAnsi="Arial" w:cs="Arial"/>
          <w:color w:val="000000"/>
          <w:sz w:val="19"/>
          <w:szCs w:val="19"/>
        </w:rPr>
      </w:pPr>
      <w:r>
        <w:rPr>
          <w:rFonts w:ascii="Arial" w:hAnsi="Arial" w:cs="Arial"/>
          <w:color w:val="000000"/>
          <w:sz w:val="19"/>
          <w:szCs w:val="19"/>
        </w:rPr>
        <w:t xml:space="preserve">3.3 </w:t>
      </w:r>
      <w:r>
        <w:rPr>
          <w:rFonts w:ascii="Arial" w:hAnsi="Arial" w:cs="Arial"/>
          <w:color w:val="000000"/>
          <w:sz w:val="19"/>
          <w:szCs w:val="19"/>
        </w:rPr>
        <w:t>燃尽风的改造设计</w:t>
      </w:r>
    </w:p>
    <w:p w:rsidR="00C32B51" w:rsidRDefault="00C32B51" w:rsidP="00C32B51">
      <w:pPr>
        <w:pStyle w:val="a3"/>
        <w:spacing w:before="0" w:beforeAutospacing="0" w:after="326" w:afterAutospacing="0" w:line="326" w:lineRule="atLeast"/>
        <w:ind w:firstLine="480"/>
        <w:rPr>
          <w:rFonts w:ascii="Arial" w:hAnsi="Arial" w:cs="Arial"/>
          <w:color w:val="000000"/>
          <w:sz w:val="19"/>
          <w:szCs w:val="19"/>
        </w:rPr>
      </w:pPr>
      <w:r>
        <w:rPr>
          <w:rFonts w:ascii="Arial" w:hAnsi="Arial" w:cs="Arial"/>
          <w:color w:val="000000"/>
          <w:sz w:val="19"/>
          <w:szCs w:val="19"/>
        </w:rPr>
        <w:t>燃尽风的改造主要是对主燃烧器的上面部分区域并且和上一次风标高距离约</w:t>
      </w:r>
      <w:r>
        <w:rPr>
          <w:rFonts w:ascii="Arial" w:hAnsi="Arial" w:cs="Arial"/>
          <w:color w:val="000000"/>
          <w:sz w:val="19"/>
          <w:szCs w:val="19"/>
        </w:rPr>
        <w:t xml:space="preserve"> 6.99m </w:t>
      </w:r>
      <w:r>
        <w:rPr>
          <w:rFonts w:ascii="Arial" w:hAnsi="Arial" w:cs="Arial"/>
          <w:color w:val="000000"/>
          <w:sz w:val="19"/>
          <w:szCs w:val="19"/>
        </w:rPr>
        <w:t>处增加四层燃尽风设备，燃尽风的风源来自于大风箱，风源的位置位于大风箱的顶部，将燃尽风的风箱重新改造设计并安装与两侧墙上，并且将连接方式改为和主燃烧器的大风箱相同的连接方式。</w:t>
      </w:r>
    </w:p>
    <w:p w:rsidR="00C32B51" w:rsidRDefault="00C32B51" w:rsidP="00C32B51">
      <w:pPr>
        <w:pStyle w:val="a3"/>
        <w:spacing w:before="0" w:beforeAutospacing="0" w:after="326" w:afterAutospacing="0" w:line="326" w:lineRule="atLeast"/>
        <w:ind w:firstLine="480"/>
        <w:rPr>
          <w:rFonts w:ascii="Arial" w:hAnsi="Arial" w:cs="Arial"/>
          <w:color w:val="000000"/>
          <w:sz w:val="19"/>
          <w:szCs w:val="19"/>
        </w:rPr>
      </w:pPr>
      <w:r>
        <w:rPr>
          <w:rFonts w:ascii="Arial" w:hAnsi="Arial" w:cs="Arial"/>
          <w:color w:val="000000"/>
          <w:sz w:val="19"/>
          <w:szCs w:val="19"/>
        </w:rPr>
        <w:t>将燃尽风的风箱管道延长到燃尽风的风箱标高处，风道与燃尽风的挡板风箱通过燃尽风相连接，并且利用使用附加防磨衬不锈钢制作的膨胀节对燃尽风的热膨胀进行膨胀补偿，不锈钢膨胀节的壁厚要超过十五毫米。</w:t>
      </w:r>
    </w:p>
    <w:p w:rsidR="00C32B51" w:rsidRDefault="00C32B51" w:rsidP="00C32B51">
      <w:pPr>
        <w:pStyle w:val="a3"/>
        <w:spacing w:before="0" w:beforeAutospacing="0" w:after="326" w:afterAutospacing="0" w:line="326" w:lineRule="atLeast"/>
        <w:ind w:firstLine="480"/>
        <w:rPr>
          <w:rFonts w:ascii="Arial" w:hAnsi="Arial" w:cs="Arial"/>
          <w:color w:val="000000"/>
          <w:sz w:val="19"/>
          <w:szCs w:val="19"/>
        </w:rPr>
      </w:pPr>
      <w:r>
        <w:rPr>
          <w:rFonts w:ascii="Arial" w:hAnsi="Arial" w:cs="Arial"/>
          <w:color w:val="000000"/>
          <w:sz w:val="19"/>
          <w:szCs w:val="19"/>
        </w:rPr>
        <w:t>对燃尽风的喷口采取多喷口布置形式，并且使用垂直水平多方向摆动形式的燃尽风喷口，对于控制方式垂直方向的摆动要采取远端控制的形式，水平摆动方向采取就地手动控制方式。</w:t>
      </w:r>
    </w:p>
    <w:p w:rsidR="00C32B51" w:rsidRDefault="00C32B51" w:rsidP="00C32B51">
      <w:pPr>
        <w:pStyle w:val="a3"/>
        <w:spacing w:before="0" w:beforeAutospacing="0" w:after="326" w:afterAutospacing="0" w:line="326" w:lineRule="atLeast"/>
        <w:ind w:firstLine="480"/>
        <w:rPr>
          <w:rFonts w:ascii="Arial" w:hAnsi="Arial" w:cs="Arial"/>
          <w:color w:val="000000"/>
          <w:sz w:val="19"/>
          <w:szCs w:val="19"/>
        </w:rPr>
      </w:pPr>
      <w:r>
        <w:rPr>
          <w:rFonts w:ascii="Arial" w:hAnsi="Arial" w:cs="Arial"/>
          <w:color w:val="000000"/>
          <w:sz w:val="19"/>
          <w:szCs w:val="19"/>
        </w:rPr>
        <w:t>在燃尽风固定装置方面的改造：本次燃尽风固定装置的改造采取与原来燃烧器相同的链接固定方式。</w:t>
      </w:r>
    </w:p>
    <w:p w:rsidR="00C32B51" w:rsidRDefault="00C32B51" w:rsidP="00C32B51">
      <w:pPr>
        <w:pStyle w:val="a3"/>
        <w:spacing w:before="0" w:beforeAutospacing="0" w:after="326" w:afterAutospacing="0" w:line="326" w:lineRule="atLeast"/>
        <w:ind w:firstLine="480"/>
        <w:rPr>
          <w:rFonts w:ascii="Arial" w:hAnsi="Arial" w:cs="Arial"/>
          <w:color w:val="000000"/>
          <w:sz w:val="19"/>
          <w:szCs w:val="19"/>
        </w:rPr>
      </w:pPr>
      <w:r>
        <w:rPr>
          <w:rFonts w:ascii="Arial" w:hAnsi="Arial" w:cs="Arial"/>
          <w:color w:val="000000"/>
          <w:sz w:val="19"/>
          <w:szCs w:val="19"/>
        </w:rPr>
        <w:t>在保温方面的改造：本次燃尽风保温方式的改造与主燃烧器采用的保温方式相同。即在新增加的燃尽风大风箱以及连接的风道上采取使用硅酸铝板来包裹，并且在外面加装波形板。</w:t>
      </w:r>
    </w:p>
    <w:p w:rsidR="00C32B51" w:rsidRDefault="00C32B51" w:rsidP="00C32B51">
      <w:pPr>
        <w:pStyle w:val="a3"/>
        <w:spacing w:before="0" w:beforeAutospacing="0" w:after="0" w:afterAutospacing="0" w:line="326" w:lineRule="atLeast"/>
        <w:ind w:firstLine="480"/>
        <w:rPr>
          <w:rFonts w:ascii="Arial" w:hAnsi="Arial" w:cs="Arial"/>
          <w:color w:val="000000"/>
          <w:sz w:val="19"/>
          <w:szCs w:val="19"/>
        </w:rPr>
      </w:pPr>
      <w:r>
        <w:rPr>
          <w:rStyle w:val="a5"/>
          <w:rFonts w:ascii="Arial" w:hAnsi="Arial" w:cs="Arial"/>
          <w:color w:val="000000"/>
          <w:sz w:val="19"/>
          <w:szCs w:val="19"/>
        </w:rPr>
        <w:t>结语</w:t>
      </w:r>
    </w:p>
    <w:p w:rsidR="00C32B51" w:rsidRDefault="00C32B51" w:rsidP="00C32B51">
      <w:pPr>
        <w:pStyle w:val="a3"/>
        <w:spacing w:before="0" w:beforeAutospacing="0" w:after="326" w:afterAutospacing="0" w:line="326" w:lineRule="atLeast"/>
        <w:ind w:firstLine="480"/>
        <w:rPr>
          <w:rFonts w:ascii="Arial" w:hAnsi="Arial" w:cs="Arial"/>
          <w:color w:val="000000"/>
          <w:sz w:val="19"/>
          <w:szCs w:val="19"/>
        </w:rPr>
      </w:pPr>
      <w:r>
        <w:rPr>
          <w:rFonts w:ascii="Arial" w:hAnsi="Arial" w:cs="Arial"/>
          <w:color w:val="000000"/>
          <w:sz w:val="19"/>
          <w:szCs w:val="19"/>
        </w:rPr>
        <w:t>综上所述，锅炉在运行时，其性能优劣会受到很多因素的影响，虽然低氮燃烧器改造对锅炉的运行有着一定的影响，但为使能源清洁，并且减少对环境的危害，还是需要结合实际优化对低氮燃烧器的改造，也可以通过规范低氮燃烧器改造过程，提高锅炉运行可靠性，从整体上提高低氮燃烧器改造技术。</w:t>
      </w:r>
    </w:p>
    <w:p w:rsidR="00C32B51" w:rsidRDefault="00C32B51"/>
    <w:sectPr w:rsidR="00C32B51" w:rsidSect="009D18D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A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C32B51"/>
    <w:rsid w:val="00112A29"/>
    <w:rsid w:val="00460927"/>
    <w:rsid w:val="009D18D8"/>
    <w:rsid w:val="00C32B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semiHidden="1" w:unhideWhenUsed="1"/>
    <w:lsdException w:name="footer" w:semiHidden="1" w:unhideWhenUsed="1"/>
    <w:lsdException w:name="index heading" w:qFormat="1"/>
    <w:lsdException w:name="caption" w:semiHidden="1" w:unhideWhenUsed="1"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E-mail Signature" w:qFormat="1"/>
    <w:lsdException w:name="HTML Top of Form" w:semiHidden="1" w:unhideWhenUsed="1"/>
    <w:lsdException w:name="HTML Bottom of Form" w:semiHidden="1" w:unhideWhenUsed="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2A29"/>
    <w:pPr>
      <w:jc w:val="both"/>
    </w:pPr>
    <w:rPr>
      <w:szCs w:val="21"/>
    </w:rPr>
  </w:style>
  <w:style w:type="paragraph" w:styleId="1">
    <w:name w:val="heading 1"/>
    <w:basedOn w:val="a"/>
    <w:link w:val="1Char"/>
    <w:uiPriority w:val="9"/>
    <w:qFormat/>
    <w:rsid w:val="00C32B51"/>
    <w:pPr>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32B51"/>
    <w:rPr>
      <w:rFonts w:ascii="宋体" w:hAnsi="宋体" w:cs="宋体"/>
      <w:b/>
      <w:bCs/>
      <w:kern w:val="36"/>
      <w:sz w:val="48"/>
      <w:szCs w:val="48"/>
    </w:rPr>
  </w:style>
  <w:style w:type="paragraph" w:styleId="a3">
    <w:name w:val="Normal (Web)"/>
    <w:basedOn w:val="a"/>
    <w:uiPriority w:val="99"/>
    <w:unhideWhenUsed/>
    <w:rsid w:val="00C32B51"/>
    <w:pPr>
      <w:spacing w:before="100" w:beforeAutospacing="1" w:after="100" w:afterAutospacing="1"/>
      <w:jc w:val="left"/>
    </w:pPr>
    <w:rPr>
      <w:rFonts w:ascii="宋体" w:hAnsi="宋体" w:cs="宋体"/>
      <w:kern w:val="0"/>
      <w:sz w:val="24"/>
      <w:szCs w:val="24"/>
    </w:rPr>
  </w:style>
  <w:style w:type="character" w:styleId="a4">
    <w:name w:val="Hyperlink"/>
    <w:basedOn w:val="a0"/>
    <w:uiPriority w:val="99"/>
    <w:unhideWhenUsed/>
    <w:rsid w:val="00C32B51"/>
    <w:rPr>
      <w:color w:val="0000FF"/>
      <w:u w:val="single"/>
    </w:rPr>
  </w:style>
  <w:style w:type="character" w:styleId="a5">
    <w:name w:val="Strong"/>
    <w:basedOn w:val="a0"/>
    <w:uiPriority w:val="22"/>
    <w:qFormat/>
    <w:rsid w:val="00C32B51"/>
    <w:rPr>
      <w:b/>
      <w:bCs/>
    </w:rPr>
  </w:style>
</w:styles>
</file>

<file path=word/webSettings.xml><?xml version="1.0" encoding="utf-8"?>
<w:webSettings xmlns:r="http://schemas.openxmlformats.org/officeDocument/2006/relationships" xmlns:w="http://schemas.openxmlformats.org/wordprocessingml/2006/main">
  <w:divs>
    <w:div w:id="1001002587">
      <w:bodyDiv w:val="1"/>
      <w:marLeft w:val="0"/>
      <w:marRight w:val="0"/>
      <w:marTop w:val="0"/>
      <w:marBottom w:val="0"/>
      <w:divBdr>
        <w:top w:val="none" w:sz="0" w:space="0" w:color="auto"/>
        <w:left w:val="none" w:sz="0" w:space="0" w:color="auto"/>
        <w:bottom w:val="none" w:sz="0" w:space="0" w:color="auto"/>
        <w:right w:val="none" w:sz="0" w:space="0" w:color="auto"/>
      </w:divBdr>
    </w:div>
    <w:div w:id="159720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aqi.bjx.com.cn/zt.asp?topic=%b9%f8%c2%af%b5%cd%b5%aa%b8%c4%d4%e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451</Words>
  <Characters>2576</Characters>
  <Application>Microsoft Office Word</Application>
  <DocSecurity>0</DocSecurity>
  <Lines>21</Lines>
  <Paragraphs>6</Paragraphs>
  <ScaleCrop>false</ScaleCrop>
  <Company/>
  <LinksUpToDate>false</LinksUpToDate>
  <CharactersWithSpaces>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2020-07-08T06:17:00Z</dcterms:created>
  <dcterms:modified xsi:type="dcterms:W3CDTF">2020-07-08T06:19:00Z</dcterms:modified>
</cp:coreProperties>
</file>